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965DE" w:rsidRDefault="00997D05" w:rsidP="000C4D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DE"/>
        </w:rPr>
        <w:t xml:space="preserve">Остап Вишня - </w:t>
      </w:r>
      <w:r w:rsidRPr="00997D0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DE"/>
        </w:rPr>
        <w:t>«Моя автобіографія»</w:t>
      </w:r>
    </w:p>
    <w:bookmarkEnd w:id="0"/>
    <w:p w:rsidR="008965DE" w:rsidRPr="008965DE" w:rsidRDefault="008965DE" w:rsidP="008965DE">
      <w:pPr>
        <w:rPr>
          <w:rFonts w:ascii="Trebuchet MS" w:hAnsi="Trebuchet MS" w:cs="Arial"/>
          <w:sz w:val="24"/>
          <w:szCs w:val="24"/>
        </w:rPr>
      </w:pP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 У мене нема жодного сумнiву в тому, що я народився, хоч i пiд час мого появлення на свiт бiлий i потiм – рокiв, мабуть, iз десять пiдряд – мати казали, що мене витягли з колодязя, коли напували корову Оришку.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Трапилася ця подiя 1 листопада (ст. стилю) 1889 року в мiстечку Грунi, Зiнькiвського повiту на Полтавщинi…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Власне, подiя ця трапилася не в самiм мiстечку, а в хуторi Чечвi, бiля Грунi, в маєтковi помiщикiв фон Рот, де мiй батько працював у панiв.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Умови для мого розвитку були пiдходящi. З одного боку – колиска з вервечками, з другого боку – материнi груди. Трiшки поссеш, трiшки поспиш – i ростеш собi помаленьку.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Так ото й пiшло, значить: їси – ростеш, потiм ростеш – їси.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Батьки мої були як узагалi батьки.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Батькiв батько був у Лебединi шевцем. Материн батько був у Грунi хлiборобом.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Глибшої генеалогiї не довелося менi прослiдити. Батько взагалi не дуже любив про родичiв розказувати, а коли, було, спитаєш у баби (батькової матерi) про дiда чи там про прадiда, вона завжди казала: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 Отаке стерво було, як i ти оце! Покою вiд їх не було.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Про материку рiдню так само знаю небагато. Тiльки те й пам’ятаю, що частенько, було, батько казав матерi: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 Не вдалася ти, голубонько, у свою матiр. Царство небесне покiйницi: i любила випити, i вмiла випити. А взагалi батьки були нiчого собi люди. Пiдходящi. За двадцять чотири роки спiльного їхнього життя, як тодi казали, послав їм господь усього тiльки сiмнадцятеро дiтей, бо вмiли вони молитись милосердному.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Почав, значить, я рости.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-Писатиме, -  сказав якось батько, коли я, сидячи на пiдлозi, розводив рукою калюжу.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Справдилося, як бачите, батькове пророкування.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Але нема де правди дiти, -  багацько ще часу проминуло, доки батькове вiщування в життя втiлилося.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Письменник не так живе й не так росте, як проста собi людина.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lastRenderedPageBreak/>
        <w:t>Що проста людина? Живе собi, поживе собi, помре собi.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письменник – нi. Про письменника подай, обов’язково подай: що впливало на його свiтогляд, що його оточувало, що органiзовувало його ще тодi, коли вiн лежав у матерi на руках i плямкав губами, зовсiм не думаючи про те, що колись доведеться писати свою автобiографiю.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от тепер сиди й думай, що на тебе вплинуло, що ти на письменника вийшов, яка тебе лиха година в лiтературу потягла, коли ти почав замислюватися над тим, “куди дiрка дiвається, як бублик їдять”.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Бо письменники так, спроста, не бувають.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от коли пригадаєш життя своє, то приходиш до висновку, що таки справдi письменника супроводять в його життi явища незвичайнi, явища оригiнальнi, i коли б тих явищ не було, не була б людина письменником, а була б порядним інженером, лiкарем чи просто собi толковим кооператором.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Пiдскочать отi явища – i записала людина.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Головну роль у формацiї майбутнього письменника вiдiграє взагалi природа – картопля, коноплi, бур’яни.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Коли є в хлопчика чи в дiвчинки нахил до замислювання, а навкруги росте картопля, чи бур’ян, чи коноплi – амба! То вже так i знайте, що на письменника воно пiде.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це цiлком зрозумiло. Коли дитина замислиться й сяде на голому мiсцi, хiба їй дадуть як слiд подумати?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Зразу ж мати пужне:</w:t>
      </w:r>
      <w:r w:rsidRPr="00997D05">
        <w:rPr>
          <w:rFonts w:ascii="Trebuchet MS" w:hAnsi="Trebuchet MS" w:cs="Arial"/>
          <w:sz w:val="24"/>
          <w:szCs w:val="24"/>
        </w:rPr>
        <w:br/>
        <w:t>- А де ж ти ото сiв, сукин ти сину?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натхнення з переляку розвiялось.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Тут i стає в пригодi картопля.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Так було й зо мною. За хатою недалеко – картопля, на пiдметi – коноплi. Сядеш собi: вiтер вiє, сонце грiє, картоплиння навiває думки.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все думаєш, думаєш, думаєш…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Аж поки мати не крикне:</w:t>
      </w:r>
      <w:r w:rsidRPr="00997D05">
        <w:rPr>
          <w:rFonts w:ascii="Trebuchet MS" w:hAnsi="Trebuchet MS" w:cs="Arial"/>
          <w:sz w:val="24"/>
          <w:szCs w:val="24"/>
        </w:rPr>
        <w:br/>
        <w:t>- Пiди подивися, Мелашко, чи не заснув там часом Павло? Та обережненько, не налякай, щоб сорочки не закаляв. Хiба на них наперешся?!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 того ото й пiшло. З того й почав замислюватися. Сидиш i колупаєш перед собою ямку.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мати, було, лається:</w:t>
      </w:r>
      <w:r w:rsidRPr="00997D05">
        <w:rPr>
          <w:rFonts w:ascii="Trebuchet MS" w:hAnsi="Trebuchet MS" w:cs="Arial"/>
          <w:sz w:val="24"/>
          <w:szCs w:val="24"/>
        </w:rPr>
        <w:br/>
        <w:t>- Яка ото лиха година картоплю пiдриває? Ну, вже як i попаду!!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 xml:space="preserve">Пориви чергувались. То вглиб тебе потягне, -  тодi сто ямки колупаєш, -  то погирить тебе в височiнь, на простiр, вгору кудись. Тодi лiзеш у клунi на бантину </w:t>
      </w:r>
      <w:r w:rsidRPr="00997D05">
        <w:rPr>
          <w:rFonts w:ascii="Trebuchet MS" w:hAnsi="Trebuchet MS" w:cs="Arial"/>
          <w:sz w:val="24"/>
          <w:szCs w:val="24"/>
        </w:rPr>
        <w:lastRenderedPageBreak/>
        <w:t>горобцiв драти або на вербу по галенята.</w:t>
      </w:r>
      <w:r w:rsidRPr="00997D05">
        <w:rPr>
          <w:rFonts w:ascii="Trebuchet MS" w:hAnsi="Trebuchet MS" w:cs="Arial"/>
          <w:sz w:val="24"/>
          <w:szCs w:val="24"/>
        </w:rPr>
        <w:br/>
        <w:t>Конституцiї я був нервової, вразливої змалку: як покаже, було, батько череска або восьмерика – моментально пiд лiжко й тiпаюсь.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- Я тобi покажу бантини! Я тобi покажу галенята! Якби вбився зразу, то ще нiчого. А то ж покалiчишся, сукин ти сину!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я лежу, було, пiд лiжком, тремтю, носом сьорбаю й думаю печально: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“Господи! Чого тiльки не доводиться переживати через ту лiтературу?!”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Iз подiй мого раннього дитинства, що вплинули (подiї) на моє лiтературне майбутнє, твердо врiзалася в пам’ять одна: упав я дуже з коня. Летiв верхи на полi, а собака з-за могили як вискочить, а кiнь – убiк! А я – лясь! Здорово впав. Лежав, мабуть, з годину, доки очунявся… Тижнiв зо три пiсля того хворiв. I отодi я зрозумiв, що я на щось потрiбний, коли в такий слушний момент не вбився. Неясна ворухнулася в мене тодi думка: мабуть, я для лiтератури потрiбний. Так i вийшло.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Отак мiж природою, з одного боку, та людьми – з другого, й промайнули першi кроки мого дитинства золотого.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Потiм – оддали мене в школу.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Школа була не проста, а Мiнiстерства народного просвещенiя. Вчив мене хороший учитель Iван Максимович, доброї душi дiдуган, бiлий-бiлий, як бiлi бувають у нас перед зеленими святами хати. Учив вiн сумлiнно, бо сам вiн був ходяча совiсть людська. Умер уже він, хай йому земля пухом. Любив я не тiльки його, а й його лiнiйку, що ходила iнодi по руках наших школярських замурзаних. Ходила, бо така тодi “система” була, i ходила вона завжди, коли було треба, i нiколи люто.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Де тепер вона, та лiнiйка, що виробляла менi стиль лiтературний? Вона перша пройшлася по руцi моїй, оцiй самiй, що оце пише автобiографiю. А чи писав би я взагалi, коли б не було Iвана Максимовича, а в Iвана Максимовича та не було лiнiйки, що примушувала в книжку зазирати?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У цей саме час почала формуватися й моя класова свiдомiсть. Я вже знав, що то є пани, а що то – не пани. Частенько-бо, було, батько посилає з чимось до баринi в горницi, а посилаючи, каже:</w:t>
      </w:r>
      <w:r w:rsidRPr="00997D05">
        <w:rPr>
          <w:rFonts w:ascii="Trebuchet MS" w:hAnsi="Trebuchet MS" w:cs="Arial"/>
          <w:sz w:val="24"/>
          <w:szCs w:val="24"/>
        </w:rPr>
        <w:br/>
        <w:t>- Як увiйдеш же, то поцiлуєш баринi ручку.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“Велика, – думав я собi, -  значить, бариня цабе, коли їй ручку цiлувати треба”.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Правда, неясна якась ще тодi була в мене класова свiдомiсть. З одного боку – цiлував баринi ручку, а з другого – клумби квiтковi їй толочив.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Чистий тобi лейборист. Мiж соцiалiзмом i королем вертiвся, як мокра миша.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Але вже й тодi добре затямив собi, що пани на свiтi є.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як, було, бариня накричить за щось та ногами затупотить, то я залiзу пiд панську веранду та й шепочу:</w:t>
      </w:r>
      <w:r w:rsidRPr="00997D05">
        <w:rPr>
          <w:rFonts w:ascii="Trebuchet MS" w:hAnsi="Trebuchet MS" w:cs="Arial"/>
          <w:sz w:val="24"/>
          <w:szCs w:val="24"/>
        </w:rPr>
        <w:br/>
        <w:t>- Пожди, експлуататоршо! Я тобi покажу, як триста лiт iз нас… i т. д., i т. д.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lastRenderedPageBreak/>
        <w:t>Оддали мене в школу рано. Не було, мабуть, менi й шести лiт. Скiнчив школу. Прийшов додому, а батько й каже:</w:t>
      </w:r>
      <w:r w:rsidRPr="00997D05">
        <w:rPr>
          <w:rFonts w:ascii="Trebuchet MS" w:hAnsi="Trebuchet MS" w:cs="Arial"/>
          <w:sz w:val="24"/>
          <w:szCs w:val="24"/>
        </w:rPr>
        <w:br/>
        <w:t>- Мало ти ще вчився. Треба ще кудись оддавати. Повезу ще в Зiнькiв, повчись iще там, побачимо, що з тебе вийде.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Повiз батько мене в Зiнькiв, хоч i тяжко йому було тодi, бо вже нас було шестеро чи семеро, а заробляв вiн не дуже. Проте повiз i вiддав мене у Зiнькiвську мiську двокласну школу.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Зiнькiвську школу закiнчив я року 1903-го, з свiдоцтвом, що маю право бути поштово-телеграфним чиновником дуже якогось високого (чотирнадцятого, чи що) розряду.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 куди ж менi в тi чиновники, коли “менi тринадцятий минало”.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Приїхав додому.</w:t>
      </w:r>
      <w:r w:rsidRPr="00997D05">
        <w:rPr>
          <w:rFonts w:ascii="Trebuchet MS" w:hAnsi="Trebuchet MS" w:cs="Arial"/>
          <w:sz w:val="24"/>
          <w:szCs w:val="24"/>
        </w:rPr>
        <w:br/>
        <w:t>- Рано ти, -  каже батько, -  закiнчив науку. Куди ж тебе, коли ти ще малий? Доведеться ще вчить, а в мене без тебе вже дванадцятеро.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 й повезла мене мати аж у Київ, у вiйськово-фельдшерську школу, бо батько як колишнiй солдат мав право в ту школу дiтей оддавати на “казьонний кошт”.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Поїхали ми до Києва. В Києвi я роззявив рота на вокзалi i так iшов з вокзалу через увесь Київ аж до святої Лаври, де ми з матiр’ю зупинились. Поприкладався до всiх мощей, до всiх чудотворних iкон, до всiх мироточивих голiв i iспити склав.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Та й залишився в Києвi. Та й закiнчив школу, та й зробився фельдшером.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потiм пiшло нецiкаве життя. Служив i все вчився, все вчився – хай воно йому сказиться! Все за екстерна правив.</w:t>
      </w:r>
      <w:r w:rsidRPr="00997D05">
        <w:rPr>
          <w:rFonts w:ascii="Trebuchet MS" w:hAnsi="Trebuchet MS" w:cs="Arial"/>
          <w:sz w:val="24"/>
          <w:szCs w:val="24"/>
        </w:rPr>
        <w:br/>
        <w:t>А потiм до унiверситету вступив.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Книга, що найсильнiше на мене враження справила в моїм життi, -  це “Катехiзис” Фiларета. До чого ж противна книжка! Ще якби так – прочитав та й кинув, воно б i нiчого, а то – напам’ять.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Книжки я любив змалку. Пам’ятаю, як попався менi Соломонiв “Оракул”. Цiлими днями сидiв над ним та кульки з хлiба пускав на оте коло з числами рiзними. Пускаю, аж у головi макiтриться, поки прийде мати, вхопить того “Оракула” та по головi – трах! Тодi тiльки й кину.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Взагалi любив я книжки з м’якими палiтурками.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Їх i рвати легше, i не так боляче вони б’ються, як мати, було, побачить.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Не любив “Руського паломника”, що його рокiв дванадцять пiдряд читала мати. Велика дуже книжка. Як замахнеться, було, мати, так у мене аж душа у п’ятах.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А решта книг читалася нiчого собi.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Писати в газетах я почав 1919 року за пiдписом Павло Гунський. Почав з фейлетону.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У 1921 роцi почав працювати в газетi “Вiстi” перекладачем.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lastRenderedPageBreak/>
        <w:t>Перекладав я, перекладав, а потiм думаю собi:</w:t>
      </w:r>
      <w:r w:rsidRPr="00997D05">
        <w:rPr>
          <w:rFonts w:ascii="Trebuchet MS" w:hAnsi="Trebuchet MS" w:cs="Arial"/>
          <w:sz w:val="24"/>
          <w:szCs w:val="24"/>
        </w:rPr>
        <w:br/>
        <w:t>“Чого я перекладаю, коли ж можу фейлетони писати! А потiм – письменником можна бути. Он скiльки письменникiв рiзних є, а я ще не письменник. Квалiфiкацiї, -  думаю собi, -  в мене особливої нема, бухгалтерiї не знаю, що я, – думаю собi, -  робитиму”.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Зробився я Остапом Вишнею та й почав писати.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sz w:val="24"/>
          <w:szCs w:val="24"/>
        </w:rPr>
        <w:t>I пишу собi…</w:t>
      </w:r>
    </w:p>
    <w:p w:rsidR="00997D05" w:rsidRPr="00997D05" w:rsidRDefault="00997D05" w:rsidP="00997D05">
      <w:pPr>
        <w:rPr>
          <w:rFonts w:ascii="Trebuchet MS" w:hAnsi="Trebuchet MS" w:cs="Arial"/>
          <w:sz w:val="24"/>
          <w:szCs w:val="24"/>
        </w:rPr>
      </w:pPr>
      <w:r w:rsidRPr="00997D05">
        <w:rPr>
          <w:rFonts w:ascii="Trebuchet MS" w:hAnsi="Trebuchet MS" w:cs="Arial"/>
          <w:b/>
          <w:bCs/>
          <w:sz w:val="24"/>
          <w:szCs w:val="24"/>
        </w:rPr>
        <w:t>1927-1955</w:t>
      </w:r>
    </w:p>
    <w:p w:rsidR="008965DE" w:rsidRPr="001C2CF2" w:rsidRDefault="008965DE" w:rsidP="000C4DC3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A71E0"/>
    <w:rsid w:val="00715651"/>
    <w:rsid w:val="0072482F"/>
    <w:rsid w:val="00751939"/>
    <w:rsid w:val="00777CB3"/>
    <w:rsid w:val="0084795A"/>
    <w:rsid w:val="008965DE"/>
    <w:rsid w:val="009122EE"/>
    <w:rsid w:val="00934EE8"/>
    <w:rsid w:val="00997D05"/>
    <w:rsid w:val="009A4D46"/>
    <w:rsid w:val="009D1564"/>
    <w:rsid w:val="009D7F13"/>
    <w:rsid w:val="00A11CEA"/>
    <w:rsid w:val="00AF15D2"/>
    <w:rsid w:val="00B05D7E"/>
    <w:rsid w:val="00B501F2"/>
    <w:rsid w:val="00C17A1D"/>
    <w:rsid w:val="00CD3377"/>
    <w:rsid w:val="00CF4A3D"/>
    <w:rsid w:val="00D3687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417E-3CB1-4CAB-B5F5-5D3FBC87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5863</Words>
  <Characters>3342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2013-07-02T20:12:00Z</dcterms:created>
  <dcterms:modified xsi:type="dcterms:W3CDTF">2013-07-02T20:12:00Z</dcterms:modified>
</cp:coreProperties>
</file>